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65A55C" w14:textId="77777777" w:rsidR="00834173" w:rsidRDefault="00834173" w:rsidP="00834173">
      <w:pPr>
        <w:jc w:val="center"/>
        <w:rPr>
          <w:b/>
          <w:sz w:val="48"/>
          <w:szCs w:val="48"/>
        </w:rPr>
      </w:pPr>
      <w:r>
        <w:rPr>
          <w:b/>
          <w:sz w:val="48"/>
          <w:szCs w:val="48"/>
        </w:rPr>
        <w:t>‘From Street to Home’</w:t>
      </w:r>
    </w:p>
    <w:p w14:paraId="5185989B" w14:textId="77777777" w:rsidR="00834173" w:rsidRDefault="00834173" w:rsidP="00834173">
      <w:pPr>
        <w:jc w:val="center"/>
        <w:rPr>
          <w:b/>
          <w:sz w:val="48"/>
          <w:szCs w:val="48"/>
        </w:rPr>
      </w:pPr>
    </w:p>
    <w:p w14:paraId="76CA8E30" w14:textId="65A99844" w:rsidR="00C3424F" w:rsidRDefault="00C3424F" w:rsidP="00C3424F">
      <w:pPr>
        <w:jc w:val="center"/>
        <w:rPr>
          <w:b/>
          <w:sz w:val="48"/>
          <w:szCs w:val="48"/>
        </w:rPr>
      </w:pPr>
      <w:proofErr w:type="spellStart"/>
      <w:r>
        <w:rPr>
          <w:b/>
          <w:sz w:val="48"/>
          <w:szCs w:val="48"/>
        </w:rPr>
        <w:t>Workstream</w:t>
      </w:r>
      <w:proofErr w:type="spellEnd"/>
      <w:r>
        <w:rPr>
          <w:b/>
          <w:sz w:val="48"/>
          <w:szCs w:val="48"/>
        </w:rPr>
        <w:t xml:space="preserve"> 5</w:t>
      </w:r>
      <w:r w:rsidR="004F1E53">
        <w:rPr>
          <w:b/>
          <w:sz w:val="48"/>
          <w:szCs w:val="48"/>
        </w:rPr>
        <w:t xml:space="preserve"> (Deliverable 5.1b):</w:t>
      </w:r>
    </w:p>
    <w:p w14:paraId="53BDAFF6" w14:textId="77777777" w:rsidR="00C3424F" w:rsidRDefault="00C3424F" w:rsidP="00C3424F">
      <w:pPr>
        <w:jc w:val="center"/>
        <w:rPr>
          <w:b/>
          <w:sz w:val="48"/>
          <w:szCs w:val="48"/>
        </w:rPr>
      </w:pPr>
      <w:r>
        <w:rPr>
          <w:b/>
          <w:sz w:val="48"/>
          <w:szCs w:val="48"/>
        </w:rPr>
        <w:t>Case Studies of Best Practice:</w:t>
      </w:r>
    </w:p>
    <w:p w14:paraId="2F145931" w14:textId="77777777" w:rsidR="00C3424F" w:rsidRPr="00A6130D" w:rsidRDefault="00C3424F" w:rsidP="00C3424F">
      <w:pPr>
        <w:jc w:val="center"/>
        <w:rPr>
          <w:b/>
          <w:sz w:val="48"/>
          <w:szCs w:val="48"/>
        </w:rPr>
      </w:pPr>
      <w:r>
        <w:rPr>
          <w:b/>
          <w:sz w:val="48"/>
          <w:szCs w:val="48"/>
        </w:rPr>
        <w:t xml:space="preserve">Republic of </w:t>
      </w:r>
      <w:r w:rsidR="002B7A07">
        <w:rPr>
          <w:b/>
          <w:sz w:val="48"/>
          <w:szCs w:val="48"/>
        </w:rPr>
        <w:t>Romania</w:t>
      </w:r>
      <w:r>
        <w:rPr>
          <w:b/>
          <w:sz w:val="48"/>
          <w:szCs w:val="48"/>
        </w:rPr>
        <w:t xml:space="preserve"> </w:t>
      </w:r>
    </w:p>
    <w:p w14:paraId="3AAE8B10" w14:textId="77777777" w:rsidR="00C3424F" w:rsidRPr="00A6130D" w:rsidRDefault="00C3424F" w:rsidP="00C3424F">
      <w:pPr>
        <w:jc w:val="center"/>
        <w:rPr>
          <w:b/>
          <w:sz w:val="48"/>
          <w:szCs w:val="48"/>
        </w:rPr>
      </w:pPr>
      <w:r w:rsidRPr="00A6130D">
        <w:rPr>
          <w:b/>
          <w:sz w:val="48"/>
          <w:szCs w:val="48"/>
        </w:rPr>
        <w:t>March 2015</w:t>
      </w:r>
    </w:p>
    <w:p w14:paraId="5519AB9E" w14:textId="77777777" w:rsidR="00C3424F" w:rsidRPr="00A6130D" w:rsidRDefault="00C3424F" w:rsidP="00C3424F">
      <w:pPr>
        <w:jc w:val="center"/>
        <w:rPr>
          <w:b/>
          <w:sz w:val="48"/>
          <w:szCs w:val="48"/>
        </w:rPr>
      </w:pPr>
    </w:p>
    <w:p w14:paraId="54D9BF30" w14:textId="77777777" w:rsidR="00C3424F" w:rsidRPr="00A6130D" w:rsidRDefault="00C3424F" w:rsidP="00C3424F">
      <w:pPr>
        <w:jc w:val="center"/>
        <w:rPr>
          <w:rFonts w:cs="Arial"/>
          <w:b/>
          <w:sz w:val="32"/>
          <w:szCs w:val="32"/>
        </w:rPr>
      </w:pPr>
      <w:r w:rsidRPr="00A6130D">
        <w:rPr>
          <w:rFonts w:cs="Arial"/>
          <w:b/>
          <w:sz w:val="32"/>
          <w:szCs w:val="32"/>
        </w:rPr>
        <w:t>Funded by the Directorate General Justice of the European Commission, Daphne Programme</w:t>
      </w:r>
    </w:p>
    <w:p w14:paraId="408878C4" w14:textId="77777777" w:rsidR="00C3424F" w:rsidRPr="00A6130D" w:rsidRDefault="00C3424F" w:rsidP="00C3424F">
      <w:pPr>
        <w:tabs>
          <w:tab w:val="left" w:pos="2835"/>
          <w:tab w:val="left" w:pos="3119"/>
        </w:tabs>
        <w:spacing w:after="120"/>
        <w:rPr>
          <w:rFonts w:cs="Arial"/>
          <w:sz w:val="28"/>
          <w:szCs w:val="28"/>
        </w:rPr>
      </w:pPr>
    </w:p>
    <w:p w14:paraId="4E8DD95C" w14:textId="77777777" w:rsidR="00C3424F" w:rsidRPr="00A6130D" w:rsidRDefault="00C3424F" w:rsidP="00C3424F">
      <w:pPr>
        <w:tabs>
          <w:tab w:val="left" w:pos="2835"/>
          <w:tab w:val="left" w:pos="3119"/>
        </w:tabs>
        <w:spacing w:after="120"/>
        <w:rPr>
          <w:rFonts w:cs="Arial"/>
          <w:sz w:val="28"/>
          <w:szCs w:val="28"/>
        </w:rPr>
      </w:pPr>
    </w:p>
    <w:p w14:paraId="32D87650" w14:textId="77777777" w:rsidR="00C3424F" w:rsidRPr="00A6130D" w:rsidRDefault="00C3424F" w:rsidP="00C3424F">
      <w:pPr>
        <w:tabs>
          <w:tab w:val="left" w:pos="2835"/>
          <w:tab w:val="left" w:pos="3119"/>
        </w:tabs>
        <w:spacing w:after="120"/>
      </w:pPr>
      <w:r w:rsidRPr="00A6130D">
        <w:rPr>
          <w:rFonts w:cs="Arial"/>
          <w:sz w:val="28"/>
          <w:szCs w:val="28"/>
        </w:rPr>
        <w:t xml:space="preserve">Grant Agreement Number: </w:t>
      </w:r>
      <w:r w:rsidRPr="00A6130D">
        <w:rPr>
          <w:rFonts w:cs="Tahoma"/>
          <w:lang w:val="en-US"/>
        </w:rPr>
        <w:t>JUST/2011/DAP/AG/3127</w:t>
      </w:r>
    </w:p>
    <w:p w14:paraId="353FB760" w14:textId="77777777" w:rsidR="00C3424F" w:rsidRPr="00A6130D" w:rsidRDefault="00C3424F" w:rsidP="00C3424F">
      <w:pPr>
        <w:rPr>
          <w:rFonts w:cs="Arial"/>
          <w:sz w:val="28"/>
          <w:szCs w:val="28"/>
        </w:rPr>
      </w:pPr>
      <w:r w:rsidRPr="00A6130D">
        <w:rPr>
          <w:rFonts w:cs="Arial"/>
          <w:sz w:val="28"/>
          <w:szCs w:val="28"/>
        </w:rPr>
        <w:t>Coordinator: Professor Morag MacDonald – Birmingham City University</w:t>
      </w:r>
    </w:p>
    <w:p w14:paraId="686AAF52" w14:textId="77777777" w:rsidR="00C3424F" w:rsidRPr="00A6130D" w:rsidRDefault="00C3424F" w:rsidP="00C3424F">
      <w:pPr>
        <w:rPr>
          <w:rFonts w:cs="Arial"/>
          <w:sz w:val="28"/>
          <w:szCs w:val="28"/>
        </w:rPr>
      </w:pPr>
      <w:r w:rsidRPr="00A6130D">
        <w:rPr>
          <w:rFonts w:cs="Arial"/>
          <w:sz w:val="28"/>
          <w:szCs w:val="28"/>
        </w:rPr>
        <w:t>Commencement date: December 2012</w:t>
      </w:r>
    </w:p>
    <w:p w14:paraId="5FD4C7A3" w14:textId="77777777" w:rsidR="00C3424F" w:rsidRPr="00A6130D" w:rsidRDefault="00C3424F" w:rsidP="00C3424F">
      <w:pPr>
        <w:rPr>
          <w:rFonts w:cs="Arial"/>
          <w:sz w:val="28"/>
          <w:szCs w:val="28"/>
        </w:rPr>
      </w:pPr>
      <w:r w:rsidRPr="00A6130D">
        <w:rPr>
          <w:rFonts w:cs="Arial"/>
          <w:sz w:val="28"/>
          <w:szCs w:val="28"/>
        </w:rPr>
        <w:t>Completion date: December 2014</w:t>
      </w:r>
    </w:p>
    <w:p w14:paraId="00FB92CF" w14:textId="77777777" w:rsidR="00C3424F" w:rsidRPr="00A6130D" w:rsidRDefault="00C3424F" w:rsidP="00C3424F"/>
    <w:p w14:paraId="4E3BB377" w14:textId="77777777" w:rsidR="00C3424F" w:rsidRPr="00A6130D" w:rsidRDefault="00C3424F" w:rsidP="00C3424F"/>
    <w:p w14:paraId="7BC11C2E" w14:textId="770AE3EC" w:rsidR="00C3424F" w:rsidRPr="00A6130D" w:rsidRDefault="00C3424F" w:rsidP="00C3424F">
      <w:pPr>
        <w:rPr>
          <w:sz w:val="32"/>
          <w:szCs w:val="32"/>
        </w:rPr>
      </w:pPr>
      <w:r w:rsidRPr="00A6130D">
        <w:rPr>
          <w:noProof/>
          <w:lang w:eastAsia="en-GB"/>
        </w:rPr>
        <w:drawing>
          <wp:anchor distT="0" distB="0" distL="114300" distR="114300" simplePos="0" relativeHeight="251653120" behindDoc="0" locked="0" layoutInCell="1" allowOverlap="1" wp14:anchorId="73525CE1" wp14:editId="068BBA2F">
            <wp:simplePos x="0" y="0"/>
            <wp:positionH relativeFrom="column">
              <wp:posOffset>-655320</wp:posOffset>
            </wp:positionH>
            <wp:positionV relativeFrom="paragraph">
              <wp:posOffset>392626</wp:posOffset>
            </wp:positionV>
            <wp:extent cx="1013460" cy="92075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phne Street to Home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13460" cy="920750"/>
                    </a:xfrm>
                    <a:prstGeom prst="rect">
                      <a:avLst/>
                    </a:prstGeom>
                  </pic:spPr>
                </pic:pic>
              </a:graphicData>
            </a:graphic>
            <wp14:sizeRelH relativeFrom="page">
              <wp14:pctWidth>0</wp14:pctWidth>
            </wp14:sizeRelH>
            <wp14:sizeRelV relativeFrom="page">
              <wp14:pctHeight>0</wp14:pctHeight>
            </wp14:sizeRelV>
          </wp:anchor>
        </w:drawing>
      </w:r>
    </w:p>
    <w:p w14:paraId="3A630A3F" w14:textId="77D6CD37" w:rsidR="00C3424F" w:rsidRPr="00A6130D" w:rsidRDefault="00834173" w:rsidP="00C3424F">
      <w:pPr>
        <w:rPr>
          <w:sz w:val="32"/>
          <w:szCs w:val="32"/>
        </w:rPr>
      </w:pPr>
      <w:r w:rsidRPr="00A6130D">
        <w:rPr>
          <w:rFonts w:cs="Arial"/>
          <w:noProof/>
          <w:lang w:eastAsia="en-GB"/>
        </w:rPr>
        <w:drawing>
          <wp:anchor distT="0" distB="0" distL="114300" distR="114300" simplePos="0" relativeHeight="251665408" behindDoc="1" locked="0" layoutInCell="1" allowOverlap="1" wp14:anchorId="52E0FF22" wp14:editId="23C4FA29">
            <wp:simplePos x="0" y="0"/>
            <wp:positionH relativeFrom="column">
              <wp:posOffset>4174490</wp:posOffset>
            </wp:positionH>
            <wp:positionV relativeFrom="paragraph">
              <wp:posOffset>27940</wp:posOffset>
            </wp:positionV>
            <wp:extent cx="1064895" cy="723900"/>
            <wp:effectExtent l="0" t="0" r="190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 Logo Offici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4895" cy="723900"/>
                    </a:xfrm>
                    <a:prstGeom prst="rect">
                      <a:avLst/>
                    </a:prstGeom>
                  </pic:spPr>
                </pic:pic>
              </a:graphicData>
            </a:graphic>
            <wp14:sizeRelH relativeFrom="page">
              <wp14:pctWidth>0</wp14:pctWidth>
            </wp14:sizeRelH>
            <wp14:sizeRelV relativeFrom="page">
              <wp14:pctHeight>0</wp14:pctHeight>
            </wp14:sizeRelV>
          </wp:anchor>
        </w:drawing>
      </w:r>
      <w:r w:rsidRPr="00A6130D">
        <w:rPr>
          <w:noProof/>
          <w:lang w:eastAsia="en-GB"/>
        </w:rPr>
        <w:drawing>
          <wp:anchor distT="0" distB="0" distL="114300" distR="114300" simplePos="0" relativeHeight="251660288" behindDoc="0" locked="0" layoutInCell="1" allowOverlap="1" wp14:anchorId="0ACF2635" wp14:editId="567F1796">
            <wp:simplePos x="0" y="0"/>
            <wp:positionH relativeFrom="column">
              <wp:posOffset>2340610</wp:posOffset>
            </wp:positionH>
            <wp:positionV relativeFrom="paragraph">
              <wp:posOffset>160655</wp:posOffset>
            </wp:positionV>
            <wp:extent cx="1320800" cy="609600"/>
            <wp:effectExtent l="0" t="0" r="0" b="0"/>
            <wp:wrapSquare wrapText="bothSides"/>
            <wp:docPr id="10" name="Picture 10" descr="X:\Shared\PROJECT FOLDERS\Daphne Street to Home\logo for street to home\Daphn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Shared\PROJECT FOLDERS\Daphne Street to Home\logo for street to home\Daphne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08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130D">
        <w:rPr>
          <w:noProof/>
          <w:lang w:eastAsia="en-GB"/>
        </w:rPr>
        <w:drawing>
          <wp:anchor distT="0" distB="0" distL="114300" distR="114300" simplePos="0" relativeHeight="251657216" behindDoc="0" locked="0" layoutInCell="1" allowOverlap="1" wp14:anchorId="6606BC06" wp14:editId="7C307E1D">
            <wp:simplePos x="0" y="0"/>
            <wp:positionH relativeFrom="column">
              <wp:posOffset>207645</wp:posOffset>
            </wp:positionH>
            <wp:positionV relativeFrom="page">
              <wp:posOffset>8815705</wp:posOffset>
            </wp:positionV>
            <wp:extent cx="1763395" cy="609600"/>
            <wp:effectExtent l="0" t="0" r="8255" b="0"/>
            <wp:wrapSquare wrapText="bothSides"/>
            <wp:docPr id="9" name="Picture 9" descr="C:\Users\id102894\AppData\Local\Microsoft\Windows\Temporary Internet Files\Content.Word\Landscape-colour-logo-high-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d102894\AppData\Local\Microsoft\Windows\Temporary Internet Files\Content.Word\Landscape-colour-logo-high-re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63395" cy="609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8CDE58" w14:textId="47107191" w:rsidR="00C3424F" w:rsidRPr="00A6130D" w:rsidRDefault="00362517" w:rsidP="00C3424F">
      <w:r>
        <w:rPr>
          <w:noProof/>
          <w:lang w:eastAsia="en-GB"/>
        </w:rPr>
        <mc:AlternateContent>
          <mc:Choice Requires="wps">
            <w:drawing>
              <wp:anchor distT="0" distB="0" distL="114300" distR="114300" simplePos="0" relativeHeight="251667456" behindDoc="0" locked="0" layoutInCell="1" allowOverlap="1" wp14:anchorId="3367D0C3" wp14:editId="425FD345">
                <wp:simplePos x="0" y="0"/>
                <wp:positionH relativeFrom="column">
                  <wp:posOffset>-4747895</wp:posOffset>
                </wp:positionH>
                <wp:positionV relativeFrom="paragraph">
                  <wp:posOffset>516255</wp:posOffset>
                </wp:positionV>
                <wp:extent cx="6502400" cy="749300"/>
                <wp:effectExtent l="0" t="0" r="0" b="0"/>
                <wp:wrapNone/>
                <wp:docPr id="2" name="Rectangle 2"/>
                <wp:cNvGraphicFramePr/>
                <a:graphic xmlns:a="http://schemas.openxmlformats.org/drawingml/2006/main">
                  <a:graphicData uri="http://schemas.microsoft.com/office/word/2010/wordprocessingShape">
                    <wps:wsp>
                      <wps:cNvSpPr/>
                      <wps:spPr>
                        <a:xfrm>
                          <a:off x="0" y="0"/>
                          <a:ext cx="6502400" cy="7493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D96507" w14:textId="77777777" w:rsidR="00362517" w:rsidRPr="00B55CCA" w:rsidRDefault="00362517" w:rsidP="00362517">
                            <w:pPr>
                              <w:jc w:val="center"/>
                              <w:rPr>
                                <w:color w:val="000000" w:themeColor="text1"/>
                              </w:rPr>
                            </w:pPr>
                            <w:r w:rsidRPr="00B55CCA">
                              <w:rPr>
                                <w:color w:val="000000" w:themeColor="text1"/>
                                <w:sz w:val="28"/>
                                <w:szCs w:val="28"/>
                              </w:rPr>
                              <w:t>With financial support from the DAPHNE Programme of the European Union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67D0C3" id="Rectangle 2" o:spid="_x0000_s1026" style="position:absolute;margin-left:-373.85pt;margin-top:40.65pt;width:512pt;height:59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" filled="f" stroked="f" strokeweight="1pt">
                <v:textbox>
                  <w:txbxContent>
                    <w:p w14:paraId="44D96507" w14:textId="77777777" w:rsidR="00362517" w:rsidRPr="00B55CCA" w:rsidRDefault="00362517" w:rsidP="00362517">
                      <w:pPr>
                        <w:jc w:val="center"/>
                        <w:rPr>
                          <w:color w:val="000000" w:themeColor="text1"/>
                        </w:rPr>
                      </w:pPr>
                      <w:r w:rsidRPr="00B55CCA">
                        <w:rPr>
                          <w:color w:val="000000" w:themeColor="text1"/>
                          <w:sz w:val="28"/>
                          <w:szCs w:val="28"/>
                        </w:rPr>
                        <w:t>With financial support from the DAPHNE Programme of the European Union</w:t>
                      </w:r>
                    </w:p>
                  </w:txbxContent>
                </v:textbox>
              </v:rect>
            </w:pict>
          </mc:Fallback>
        </mc:AlternateContent>
      </w:r>
    </w:p>
    <w:p w14:paraId="7F3651E7" w14:textId="77777777" w:rsidR="00C3424F" w:rsidRPr="00A6130D" w:rsidRDefault="00C3424F" w:rsidP="00C3424F">
      <w:pPr>
        <w:sectPr w:rsidR="00C3424F" w:rsidRPr="00A6130D" w:rsidSect="005B5E04">
          <w:headerReference w:type="even" r:id="rId11"/>
          <w:headerReference w:type="default" r:id="rId12"/>
          <w:footerReference w:type="even" r:id="rId13"/>
          <w:footerReference w:type="default" r:id="rId14"/>
          <w:headerReference w:type="first" r:id="rId15"/>
          <w:footerReference w:type="first" r:id="rId16"/>
          <w:pgSz w:w="11900" w:h="16840"/>
          <w:pgMar w:top="1440" w:right="1800" w:bottom="1440" w:left="1843" w:header="708" w:footer="708" w:gutter="0"/>
          <w:pgNumType w:start="0"/>
          <w:cols w:space="708"/>
          <w:docGrid w:linePitch="326"/>
        </w:sectPr>
      </w:pPr>
    </w:p>
    <w:p w14:paraId="61F1044D" w14:textId="77777777" w:rsidR="00C3424F" w:rsidRPr="00A6130D" w:rsidRDefault="00C3424F" w:rsidP="00C3424F">
      <w:r w:rsidRPr="00A6130D">
        <w:lastRenderedPageBreak/>
        <w:t>This report has been produced within the scope of the project ‘From Street to Home: Investigating how an integrated approach to housing provision and social support can reduce the threat of violence against women’ funded by the European Commission, Directorate-General Justice.</w:t>
      </w:r>
    </w:p>
    <w:p w14:paraId="763EE1B3" w14:textId="77777777" w:rsidR="00C3424F" w:rsidRPr="00A6130D" w:rsidRDefault="00C3424F" w:rsidP="00C3424F"/>
    <w:p w14:paraId="65658729" w14:textId="77777777" w:rsidR="00C3424F" w:rsidRPr="00A6130D" w:rsidRDefault="00C3424F" w:rsidP="00C3424F">
      <w:r w:rsidRPr="00A6130D">
        <w:t>Authorship:</w:t>
      </w:r>
    </w:p>
    <w:p w14:paraId="02FF28E8" w14:textId="50641EDE" w:rsidR="00C3424F" w:rsidRDefault="0098037D" w:rsidP="00C3424F">
      <w:r>
        <w:t xml:space="preserve">Professor </w:t>
      </w:r>
      <w:r w:rsidR="00C3424F" w:rsidRPr="00A6130D">
        <w:t>Morag MacDonald, Birmingham City University</w:t>
      </w:r>
    </w:p>
    <w:p w14:paraId="42F8CA5F" w14:textId="7ED51A6F" w:rsidR="0098037D" w:rsidRPr="00A6130D" w:rsidRDefault="0098037D" w:rsidP="00C3424F">
      <w:r>
        <w:t>Dr James Williams</w:t>
      </w:r>
      <w:r w:rsidRPr="00A6130D">
        <w:t>, Birmingham City University</w:t>
      </w:r>
    </w:p>
    <w:p w14:paraId="11D10D2C" w14:textId="59167269" w:rsidR="00C3424F" w:rsidRPr="00A6130D" w:rsidRDefault="0098037D" w:rsidP="00C3424F">
      <w:r>
        <w:t xml:space="preserve">Dr </w:t>
      </w:r>
      <w:r w:rsidR="00C3424F" w:rsidRPr="00A6130D">
        <w:t xml:space="preserve">Caren Weilandt, </w:t>
      </w:r>
      <w:r>
        <w:t>Independent consultant</w:t>
      </w:r>
    </w:p>
    <w:p w14:paraId="1BF31001" w14:textId="77777777" w:rsidR="00C3424F" w:rsidRPr="00A6130D" w:rsidRDefault="00C3424F" w:rsidP="00C3424F"/>
    <w:p w14:paraId="56B9B7A0" w14:textId="77777777" w:rsidR="00C3424F" w:rsidRPr="00A6130D" w:rsidRDefault="00C3424F" w:rsidP="00C3424F"/>
    <w:p w14:paraId="2DC656FC" w14:textId="77777777" w:rsidR="00C3424F" w:rsidRPr="00A6130D" w:rsidRDefault="00C3424F" w:rsidP="00C3424F"/>
    <w:p w14:paraId="2D03BD91" w14:textId="77777777" w:rsidR="00C3424F" w:rsidRPr="00A6130D" w:rsidRDefault="00C3424F" w:rsidP="00C3424F">
      <w:r w:rsidRPr="00A6130D">
        <w:t xml:space="preserve"> </w:t>
      </w:r>
    </w:p>
    <w:p w14:paraId="038C2A1D" w14:textId="77777777" w:rsidR="00C3424F" w:rsidRPr="00A6130D" w:rsidRDefault="00C3424F" w:rsidP="00C3424F">
      <w:pPr>
        <w:rPr>
          <w:lang w:val="en-US"/>
        </w:rPr>
      </w:pPr>
    </w:p>
    <w:p w14:paraId="109A2BD6" w14:textId="77777777" w:rsidR="00C3424F" w:rsidRPr="00A6130D" w:rsidRDefault="00C3424F" w:rsidP="00C3424F">
      <w:pPr>
        <w:rPr>
          <w:lang w:val="en-US"/>
        </w:rPr>
      </w:pPr>
    </w:p>
    <w:p w14:paraId="05906AAA" w14:textId="0FDB3019" w:rsidR="00C3424F" w:rsidRPr="00A6130D" w:rsidRDefault="000237F8" w:rsidP="0098037D">
      <w:pPr>
        <w:rPr>
          <w:lang w:val="en"/>
        </w:rPr>
      </w:pPr>
      <w:r>
        <w:t xml:space="preserve">This publication has been produced with the financial support of the DAPHNE Programme of the European Union. The contents of this publication are the sole responsibility of </w:t>
      </w:r>
      <w:r w:rsidR="0098037D" w:rsidRPr="00A6130D">
        <w:t xml:space="preserve">Morag MacDonald, </w:t>
      </w:r>
      <w:r w:rsidR="0098037D">
        <w:t xml:space="preserve">James Williams and </w:t>
      </w:r>
      <w:r w:rsidR="0098037D" w:rsidRPr="00A6130D">
        <w:t>Caren Weilandt</w:t>
      </w:r>
      <w:r>
        <w:t xml:space="preserve"> and can in no way be taken to reflect the views of the European Commission.</w:t>
      </w:r>
    </w:p>
    <w:p w14:paraId="1058BEE6" w14:textId="77777777" w:rsidR="00C3424F" w:rsidRPr="00A6130D" w:rsidRDefault="00C3424F" w:rsidP="00C3424F">
      <w:pPr>
        <w:rPr>
          <w:lang w:val="en"/>
        </w:rPr>
      </w:pPr>
    </w:p>
    <w:p w14:paraId="37A02771" w14:textId="77777777" w:rsidR="00C3424F" w:rsidRPr="00A6130D" w:rsidRDefault="00C3424F" w:rsidP="00C3424F">
      <w:pPr>
        <w:rPr>
          <w:lang w:val="en"/>
        </w:rPr>
      </w:pPr>
      <w:r w:rsidRPr="00A6130D">
        <w:rPr>
          <w:lang w:val="en"/>
        </w:rPr>
        <w:t>For further information please contact:</w:t>
      </w:r>
    </w:p>
    <w:p w14:paraId="1615E222" w14:textId="77777777" w:rsidR="00C3424F" w:rsidRPr="00A6130D" w:rsidRDefault="00C3424F" w:rsidP="00C3424F">
      <w:pPr>
        <w:rPr>
          <w:lang w:val="en"/>
        </w:rPr>
      </w:pPr>
      <w:r w:rsidRPr="00A6130D">
        <w:rPr>
          <w:lang w:val="en"/>
        </w:rPr>
        <w:t>Professor Morag MacDonald (project co-ordinator)</w:t>
      </w:r>
    </w:p>
    <w:p w14:paraId="60910226" w14:textId="77777777" w:rsidR="00C3424F" w:rsidRPr="00A6130D" w:rsidRDefault="00C3424F" w:rsidP="00C3424F">
      <w:r w:rsidRPr="00A6130D">
        <w:rPr>
          <w:b/>
        </w:rPr>
        <w:br/>
      </w:r>
      <w:r w:rsidRPr="00A6130D">
        <w:t xml:space="preserve">Social Research and Evaluation Unit </w:t>
      </w:r>
      <w:r w:rsidRPr="00A6130D">
        <w:br/>
        <w:t>Birmingham City University Attwood Building</w:t>
      </w:r>
      <w:r w:rsidRPr="00A6130D">
        <w:br/>
        <w:t>City North Campus</w:t>
      </w:r>
      <w:r w:rsidRPr="00A6130D">
        <w:br/>
        <w:t>Perry Barr </w:t>
      </w:r>
      <w:r w:rsidRPr="00A6130D">
        <w:br/>
        <w:t>Birmingham</w:t>
      </w:r>
      <w:r w:rsidRPr="00A6130D">
        <w:br/>
        <w:t>B42 2SU</w:t>
      </w:r>
      <w:r w:rsidRPr="00A6130D">
        <w:br/>
      </w:r>
      <w:r w:rsidRPr="00A6130D">
        <w:br/>
        <w:t>Tel: 0044 121 331 6305</w:t>
      </w:r>
      <w:r w:rsidRPr="00A6130D">
        <w:br/>
        <w:t>Mobile: 0044 7767777431</w:t>
      </w:r>
    </w:p>
    <w:p w14:paraId="360C56CE" w14:textId="77777777" w:rsidR="00C3424F" w:rsidRPr="00A6130D" w:rsidRDefault="00C3424F" w:rsidP="00C3424F">
      <w:pPr>
        <w:rPr>
          <w:rFonts w:eastAsia="Calibri" w:cs="Arial"/>
          <w:bCs/>
        </w:rPr>
      </w:pPr>
      <w:r w:rsidRPr="00A6130D">
        <w:rPr>
          <w:rFonts w:eastAsia="Calibri" w:cs="Arial"/>
          <w:bCs/>
        </w:rPr>
        <w:t xml:space="preserve">Email: </w:t>
      </w:r>
      <w:hyperlink r:id="rId17" w:history="1">
        <w:r w:rsidRPr="00A6130D">
          <w:rPr>
            <w:rStyle w:val="Hyperlink"/>
            <w:rFonts w:eastAsia="Calibri" w:cs="Arial"/>
            <w:bCs/>
          </w:rPr>
          <w:t>morag.macdonald@bcu.ac.uk</w:t>
        </w:r>
      </w:hyperlink>
      <w:r w:rsidRPr="00A6130D">
        <w:rPr>
          <w:rFonts w:eastAsia="Calibri" w:cs="Arial"/>
          <w:bCs/>
        </w:rPr>
        <w:t xml:space="preserve"> </w:t>
      </w:r>
    </w:p>
    <w:p w14:paraId="126ADF00" w14:textId="77777777" w:rsidR="00C3424F" w:rsidRPr="00A6130D" w:rsidRDefault="00C3424F" w:rsidP="00C3424F">
      <w:pPr>
        <w:rPr>
          <w:rFonts w:eastAsia="Calibri" w:cs="Arial"/>
          <w:bCs/>
        </w:rPr>
      </w:pPr>
      <w:r w:rsidRPr="00A6130D">
        <w:rPr>
          <w:rFonts w:eastAsia="Calibri" w:cs="Arial"/>
          <w:bCs/>
        </w:rPr>
        <w:t>Website: </w:t>
      </w:r>
      <w:hyperlink r:id="rId18" w:history="1">
        <w:r w:rsidRPr="00A6130D">
          <w:rPr>
            <w:rStyle w:val="Hyperlink"/>
            <w:rFonts w:eastAsia="Calibri" w:cs="Arial"/>
            <w:bCs/>
          </w:rPr>
          <w:t>http://streettohome.eu/</w:t>
        </w:r>
      </w:hyperlink>
    </w:p>
    <w:p w14:paraId="28F9C563" w14:textId="77777777" w:rsidR="004E5A0E" w:rsidRPr="0067127C" w:rsidRDefault="004E5A0E" w:rsidP="00E3779E">
      <w:pPr>
        <w:pStyle w:val="Heading1"/>
        <w:rPr>
          <w:b w:val="0"/>
        </w:rPr>
      </w:pPr>
      <w:r w:rsidRPr="0067127C">
        <w:lastRenderedPageBreak/>
        <w:t>Romania: Casa Ioana</w:t>
      </w:r>
    </w:p>
    <w:p w14:paraId="11163E42" w14:textId="77777777" w:rsidR="00B01ABA" w:rsidRDefault="00B01ABA" w:rsidP="0067127C">
      <w:pPr>
        <w:spacing w:after="120" w:line="240" w:lineRule="auto"/>
        <w:jc w:val="both"/>
        <w:rPr>
          <w:rFonts w:cs="Arial"/>
          <w:sz w:val="24"/>
          <w:szCs w:val="24"/>
        </w:rPr>
      </w:pPr>
      <w:r>
        <w:rPr>
          <w:rFonts w:cs="Arial"/>
          <w:sz w:val="24"/>
          <w:szCs w:val="24"/>
        </w:rPr>
        <w:t xml:space="preserve">Website: </w:t>
      </w:r>
      <w:hyperlink r:id="rId19" w:history="1">
        <w:r w:rsidRPr="00EB7232">
          <w:rPr>
            <w:rStyle w:val="Hyperlink"/>
            <w:rFonts w:cs="Arial"/>
            <w:sz w:val="24"/>
            <w:szCs w:val="24"/>
          </w:rPr>
          <w:t>http://casaioana.org/en/</w:t>
        </w:r>
      </w:hyperlink>
      <w:r>
        <w:rPr>
          <w:rFonts w:cs="Arial"/>
          <w:sz w:val="24"/>
          <w:szCs w:val="24"/>
        </w:rPr>
        <w:t xml:space="preserve"> </w:t>
      </w:r>
    </w:p>
    <w:p w14:paraId="1D5F34E8" w14:textId="77777777" w:rsidR="004E5A0E" w:rsidRPr="00E3779E" w:rsidRDefault="004E5A0E" w:rsidP="0067127C">
      <w:pPr>
        <w:spacing w:after="120" w:line="240" w:lineRule="auto"/>
        <w:jc w:val="both"/>
        <w:rPr>
          <w:rFonts w:cs="Arial"/>
          <w:sz w:val="24"/>
          <w:szCs w:val="24"/>
        </w:rPr>
      </w:pPr>
      <w:r w:rsidRPr="00E3779E">
        <w:rPr>
          <w:rFonts w:cs="Arial"/>
          <w:sz w:val="24"/>
          <w:szCs w:val="24"/>
        </w:rPr>
        <w:t xml:space="preserve">In 1997, the Casa Ioana Association (Casa Ioana) opened the country’s first night shelter, for people who had lost their homes, following a request by the Mayor of Bucharest. Since 2000 however, they have focused their attention on providing temporary accommodation and professional psychosocial support to women and children experiencing domestic violence and family homelessness. They have grown to become Bucharest’s largest single provider of temporary accommodation and specialist support. On any given day, they support 20 families and </w:t>
      </w:r>
      <w:r w:rsidR="00383ECB">
        <w:rPr>
          <w:rFonts w:cs="Arial"/>
          <w:sz w:val="24"/>
          <w:szCs w:val="24"/>
        </w:rPr>
        <w:t>nine</w:t>
      </w:r>
      <w:r w:rsidRPr="00E3779E">
        <w:rPr>
          <w:rFonts w:cs="Arial"/>
          <w:sz w:val="24"/>
          <w:szCs w:val="24"/>
        </w:rPr>
        <w:t xml:space="preserve"> single women.</w:t>
      </w:r>
    </w:p>
    <w:p w14:paraId="687D7455" w14:textId="77777777" w:rsidR="004E5A0E" w:rsidRPr="00E3779E" w:rsidRDefault="004E5A0E" w:rsidP="0067127C">
      <w:pPr>
        <w:keepNext/>
        <w:spacing w:after="120" w:line="240" w:lineRule="auto"/>
        <w:jc w:val="both"/>
        <w:rPr>
          <w:rFonts w:cs="Arial"/>
          <w:sz w:val="24"/>
          <w:szCs w:val="24"/>
        </w:rPr>
      </w:pPr>
      <w:r w:rsidRPr="00E3779E">
        <w:rPr>
          <w:rFonts w:cs="Arial"/>
          <w:sz w:val="24"/>
          <w:szCs w:val="24"/>
        </w:rPr>
        <w:t xml:space="preserve">Casa </w:t>
      </w:r>
      <w:proofErr w:type="spellStart"/>
      <w:r w:rsidRPr="00E3779E">
        <w:rPr>
          <w:rFonts w:cs="Arial"/>
          <w:sz w:val="24"/>
          <w:szCs w:val="24"/>
        </w:rPr>
        <w:t>Ioana’s</w:t>
      </w:r>
      <w:proofErr w:type="spellEnd"/>
      <w:r w:rsidRPr="00E3779E">
        <w:rPr>
          <w:rFonts w:cs="Arial"/>
          <w:sz w:val="24"/>
          <w:szCs w:val="24"/>
        </w:rPr>
        <w:t xml:space="preserve"> primary objectives are to:</w:t>
      </w:r>
    </w:p>
    <w:p w14:paraId="2FE4C8BB" w14:textId="77777777" w:rsidR="004E5A0E" w:rsidRPr="00E3779E" w:rsidRDefault="004E5A0E" w:rsidP="0067127C">
      <w:pPr>
        <w:pStyle w:val="ListParagraph"/>
        <w:numPr>
          <w:ilvl w:val="0"/>
          <w:numId w:val="1"/>
        </w:numPr>
        <w:spacing w:after="120" w:line="240" w:lineRule="auto"/>
        <w:contextualSpacing w:val="0"/>
        <w:jc w:val="both"/>
        <w:rPr>
          <w:rFonts w:cs="Arial"/>
          <w:sz w:val="24"/>
          <w:szCs w:val="24"/>
        </w:rPr>
      </w:pPr>
      <w:r w:rsidRPr="00E3779E">
        <w:rPr>
          <w:rFonts w:cs="Arial"/>
          <w:sz w:val="24"/>
          <w:szCs w:val="24"/>
        </w:rPr>
        <w:t>deal with the causes and consequences of domestic violence and family homelessness, by preventing it at the grassroots level, addressing its symptoms and reducing its recurrence</w:t>
      </w:r>
    </w:p>
    <w:p w14:paraId="76F57E54" w14:textId="77777777" w:rsidR="004E5A0E" w:rsidRPr="00E3779E" w:rsidRDefault="004E5A0E" w:rsidP="0067127C">
      <w:pPr>
        <w:pStyle w:val="ListParagraph"/>
        <w:numPr>
          <w:ilvl w:val="0"/>
          <w:numId w:val="1"/>
        </w:numPr>
        <w:spacing w:after="120" w:line="240" w:lineRule="auto"/>
        <w:contextualSpacing w:val="0"/>
        <w:jc w:val="both"/>
        <w:rPr>
          <w:rFonts w:cs="Arial"/>
          <w:sz w:val="24"/>
          <w:szCs w:val="24"/>
        </w:rPr>
      </w:pPr>
      <w:r w:rsidRPr="00E3779E">
        <w:rPr>
          <w:rFonts w:cs="Arial"/>
          <w:sz w:val="24"/>
          <w:szCs w:val="24"/>
        </w:rPr>
        <w:t xml:space="preserve">equip people with skills for independent living, by making independence an integral part of their ACASĂ Programme through encouraging full participation of beneficiaries </w:t>
      </w:r>
    </w:p>
    <w:p w14:paraId="42FC58E6" w14:textId="77777777" w:rsidR="004E5A0E" w:rsidRPr="00E3779E" w:rsidRDefault="004E5A0E" w:rsidP="0067127C">
      <w:pPr>
        <w:pStyle w:val="ListParagraph"/>
        <w:numPr>
          <w:ilvl w:val="0"/>
          <w:numId w:val="1"/>
        </w:numPr>
        <w:spacing w:after="120" w:line="240" w:lineRule="auto"/>
        <w:contextualSpacing w:val="0"/>
        <w:jc w:val="both"/>
        <w:rPr>
          <w:rFonts w:cs="Arial"/>
          <w:sz w:val="24"/>
          <w:szCs w:val="24"/>
        </w:rPr>
      </w:pPr>
      <w:r w:rsidRPr="00E3779E">
        <w:rPr>
          <w:rFonts w:cs="Arial"/>
          <w:sz w:val="24"/>
          <w:szCs w:val="24"/>
        </w:rPr>
        <w:t>provide support services where quality is verifiable by improving services, evaluating service outcomes, improving staff training programmes and offering cost effective services</w:t>
      </w:r>
    </w:p>
    <w:p w14:paraId="65EB371C" w14:textId="77777777" w:rsidR="004E5A0E" w:rsidRPr="00E3779E" w:rsidRDefault="004E5A0E" w:rsidP="0067127C">
      <w:pPr>
        <w:spacing w:after="120" w:line="240" w:lineRule="auto"/>
        <w:jc w:val="both"/>
        <w:rPr>
          <w:rFonts w:cs="Arial"/>
          <w:sz w:val="24"/>
          <w:szCs w:val="24"/>
        </w:rPr>
      </w:pPr>
      <w:r w:rsidRPr="00E3779E">
        <w:rPr>
          <w:rFonts w:cs="Arial"/>
          <w:sz w:val="24"/>
          <w:szCs w:val="24"/>
        </w:rPr>
        <w:t>Casa Ioana uses a three-way approach that involves:</w:t>
      </w:r>
    </w:p>
    <w:p w14:paraId="0BAE18EC" w14:textId="77777777" w:rsidR="004E5A0E" w:rsidRPr="00E3779E" w:rsidRDefault="004E5A0E" w:rsidP="0067127C">
      <w:pPr>
        <w:spacing w:after="120" w:line="240" w:lineRule="auto"/>
        <w:jc w:val="both"/>
        <w:rPr>
          <w:rFonts w:cs="Arial"/>
          <w:sz w:val="24"/>
          <w:szCs w:val="24"/>
        </w:rPr>
      </w:pPr>
      <w:r w:rsidRPr="00E3779E">
        <w:rPr>
          <w:rFonts w:cs="Arial"/>
          <w:sz w:val="24"/>
          <w:szCs w:val="24"/>
        </w:rPr>
        <w:t>Provision – they provide a wide-range of support services for women and children experiencing domestic violence and family homelessness. Their network of services supports vulnerable women and children to regain control of their lives and move forward in a positive way.</w:t>
      </w:r>
    </w:p>
    <w:p w14:paraId="30FED0DB" w14:textId="77777777" w:rsidR="004E5A0E" w:rsidRPr="00E3779E" w:rsidRDefault="004E5A0E" w:rsidP="0067127C">
      <w:pPr>
        <w:spacing w:after="120" w:line="240" w:lineRule="auto"/>
        <w:jc w:val="both"/>
        <w:rPr>
          <w:rFonts w:cs="Arial"/>
          <w:sz w:val="24"/>
          <w:szCs w:val="24"/>
        </w:rPr>
      </w:pPr>
      <w:r w:rsidRPr="00E3779E">
        <w:rPr>
          <w:rFonts w:cs="Arial"/>
          <w:sz w:val="24"/>
          <w:szCs w:val="24"/>
        </w:rPr>
        <w:t>Protection – they advocate for improvements to domestic violence and homeless policy and practice, and the implementation of legislation to meet the needs of vulnerable women and children.</w:t>
      </w:r>
    </w:p>
    <w:p w14:paraId="3A9F2119" w14:textId="77777777" w:rsidR="004E5A0E" w:rsidRPr="00E3779E" w:rsidRDefault="004E5A0E" w:rsidP="0067127C">
      <w:pPr>
        <w:spacing w:after="120" w:line="240" w:lineRule="auto"/>
        <w:jc w:val="both"/>
        <w:rPr>
          <w:rFonts w:cs="Arial"/>
          <w:sz w:val="24"/>
          <w:szCs w:val="24"/>
        </w:rPr>
      </w:pPr>
      <w:r w:rsidRPr="00E3779E">
        <w:rPr>
          <w:rFonts w:cs="Arial"/>
          <w:sz w:val="24"/>
          <w:szCs w:val="24"/>
        </w:rPr>
        <w:t>Prevention – they help to prevent domestic violence and family homelessness through campaigning, education, training and research. They work in partnership with other agencies to raise awareness of domestic violence and family homelessness, its causes and solutions.</w:t>
      </w:r>
    </w:p>
    <w:p w14:paraId="05C59720" w14:textId="77777777" w:rsidR="004E5A0E" w:rsidRPr="00E3779E" w:rsidRDefault="004E5A0E" w:rsidP="0067127C">
      <w:pPr>
        <w:spacing w:after="120" w:line="240" w:lineRule="auto"/>
        <w:jc w:val="both"/>
        <w:rPr>
          <w:rFonts w:cs="Arial"/>
          <w:sz w:val="24"/>
          <w:szCs w:val="24"/>
        </w:rPr>
      </w:pPr>
      <w:r w:rsidRPr="00E3779E">
        <w:rPr>
          <w:rFonts w:cs="Arial"/>
          <w:sz w:val="24"/>
          <w:szCs w:val="24"/>
        </w:rPr>
        <w:t xml:space="preserve">Casa </w:t>
      </w:r>
      <w:proofErr w:type="spellStart"/>
      <w:r w:rsidRPr="00E3779E">
        <w:rPr>
          <w:rFonts w:cs="Arial"/>
          <w:sz w:val="24"/>
          <w:szCs w:val="24"/>
        </w:rPr>
        <w:t>Ioana’s</w:t>
      </w:r>
      <w:proofErr w:type="spellEnd"/>
      <w:r w:rsidRPr="00E3779E">
        <w:rPr>
          <w:rFonts w:cs="Arial"/>
          <w:sz w:val="24"/>
          <w:szCs w:val="24"/>
        </w:rPr>
        <w:t xml:space="preserve"> integrated ACASĂ programme meets the particular needs of families and individuals over an extended period. They work with a broad network of both public-sector agencies and other service providers to help women and children resolve all their problems and acquire the necessary skills and assistance they need to regain family stability and affordable housing. They address the multiple underlying issues of domestic violence and family homelessness, rather than simply focusing on providing short-term emergency shelter.</w:t>
      </w:r>
    </w:p>
    <w:p w14:paraId="08434E57" w14:textId="77777777" w:rsidR="004E5A0E" w:rsidRPr="00E3779E" w:rsidRDefault="004E5A0E" w:rsidP="0067127C">
      <w:pPr>
        <w:spacing w:after="120" w:line="240" w:lineRule="auto"/>
        <w:jc w:val="both"/>
        <w:rPr>
          <w:rFonts w:cs="Arial"/>
          <w:sz w:val="24"/>
          <w:szCs w:val="24"/>
        </w:rPr>
      </w:pPr>
      <w:r w:rsidRPr="00E3779E">
        <w:rPr>
          <w:rFonts w:cs="Arial"/>
          <w:sz w:val="24"/>
          <w:szCs w:val="24"/>
        </w:rPr>
        <w:t>Casa Ioana is dedicated to improving their services and they work hard to learn about the people they work with, e.g. their backgrounds, their needs and their ambitions. They have a hugely varied group of people to support and are committed to providing the holistic and personalised support beneficiaries need to move on with their lives.</w:t>
      </w:r>
    </w:p>
    <w:p w14:paraId="19211D6D" w14:textId="77777777" w:rsidR="004E5A0E" w:rsidRPr="00E3779E" w:rsidRDefault="004E5A0E" w:rsidP="0067127C">
      <w:pPr>
        <w:spacing w:after="120" w:line="240" w:lineRule="auto"/>
        <w:jc w:val="both"/>
        <w:rPr>
          <w:rFonts w:cs="Arial"/>
          <w:sz w:val="24"/>
          <w:szCs w:val="24"/>
        </w:rPr>
      </w:pPr>
      <w:r w:rsidRPr="00E3779E">
        <w:rPr>
          <w:rFonts w:cs="Arial"/>
          <w:sz w:val="24"/>
          <w:szCs w:val="24"/>
        </w:rPr>
        <w:lastRenderedPageBreak/>
        <w:t xml:space="preserve">Casa </w:t>
      </w:r>
      <w:proofErr w:type="spellStart"/>
      <w:r w:rsidRPr="00E3779E">
        <w:rPr>
          <w:rFonts w:cs="Arial"/>
          <w:sz w:val="24"/>
          <w:szCs w:val="24"/>
        </w:rPr>
        <w:t>Ioana’s</w:t>
      </w:r>
      <w:proofErr w:type="spellEnd"/>
      <w:r w:rsidRPr="00E3779E">
        <w:rPr>
          <w:rFonts w:cs="Arial"/>
          <w:sz w:val="24"/>
          <w:szCs w:val="24"/>
        </w:rPr>
        <w:t xml:space="preserve"> services fall under three general headings:</w:t>
      </w:r>
    </w:p>
    <w:p w14:paraId="26728C75" w14:textId="77777777" w:rsidR="004E5A0E" w:rsidRPr="00E3779E" w:rsidRDefault="004E5A0E" w:rsidP="0067127C">
      <w:pPr>
        <w:pStyle w:val="ListParagraph"/>
        <w:numPr>
          <w:ilvl w:val="0"/>
          <w:numId w:val="2"/>
        </w:numPr>
        <w:spacing w:after="120" w:line="240" w:lineRule="auto"/>
        <w:contextualSpacing w:val="0"/>
        <w:jc w:val="both"/>
        <w:rPr>
          <w:rFonts w:cs="Arial"/>
          <w:sz w:val="24"/>
          <w:szCs w:val="24"/>
        </w:rPr>
      </w:pPr>
      <w:r w:rsidRPr="00E3779E">
        <w:rPr>
          <w:rFonts w:cs="Arial"/>
          <w:sz w:val="24"/>
          <w:szCs w:val="24"/>
        </w:rPr>
        <w:t>temporary accommodation</w:t>
      </w:r>
    </w:p>
    <w:p w14:paraId="13831E47" w14:textId="77777777" w:rsidR="004E5A0E" w:rsidRPr="00E3779E" w:rsidRDefault="004E5A0E" w:rsidP="0067127C">
      <w:pPr>
        <w:pStyle w:val="ListParagraph"/>
        <w:numPr>
          <w:ilvl w:val="0"/>
          <w:numId w:val="2"/>
        </w:numPr>
        <w:spacing w:after="120" w:line="240" w:lineRule="auto"/>
        <w:contextualSpacing w:val="0"/>
        <w:jc w:val="both"/>
        <w:rPr>
          <w:rFonts w:cs="Arial"/>
          <w:sz w:val="24"/>
          <w:szCs w:val="24"/>
        </w:rPr>
      </w:pPr>
      <w:r w:rsidRPr="00E3779E">
        <w:rPr>
          <w:rFonts w:cs="Arial"/>
          <w:sz w:val="24"/>
          <w:szCs w:val="24"/>
        </w:rPr>
        <w:t>psychosocial support</w:t>
      </w:r>
    </w:p>
    <w:p w14:paraId="282D3EFE" w14:textId="77777777" w:rsidR="004E5A0E" w:rsidRPr="00E3779E" w:rsidRDefault="004E5A0E" w:rsidP="0067127C">
      <w:pPr>
        <w:pStyle w:val="ListParagraph"/>
        <w:numPr>
          <w:ilvl w:val="0"/>
          <w:numId w:val="2"/>
        </w:numPr>
        <w:spacing w:after="120" w:line="240" w:lineRule="auto"/>
        <w:contextualSpacing w:val="0"/>
        <w:jc w:val="both"/>
        <w:rPr>
          <w:rFonts w:cs="Arial"/>
          <w:sz w:val="24"/>
          <w:szCs w:val="24"/>
        </w:rPr>
      </w:pPr>
      <w:r w:rsidRPr="00E3779E">
        <w:rPr>
          <w:rFonts w:cs="Arial"/>
          <w:sz w:val="24"/>
          <w:szCs w:val="24"/>
        </w:rPr>
        <w:t>peer support</w:t>
      </w:r>
    </w:p>
    <w:p w14:paraId="6AD66EC3" w14:textId="5C1C410F" w:rsidR="004E5A0E" w:rsidRPr="00E3779E" w:rsidRDefault="004E5A0E" w:rsidP="0067127C">
      <w:pPr>
        <w:spacing w:after="120" w:line="240" w:lineRule="auto"/>
        <w:jc w:val="both"/>
        <w:rPr>
          <w:rFonts w:cs="Arial"/>
          <w:sz w:val="24"/>
          <w:szCs w:val="24"/>
        </w:rPr>
      </w:pPr>
      <w:r w:rsidRPr="00E3779E">
        <w:rPr>
          <w:rFonts w:cs="Arial"/>
          <w:sz w:val="24"/>
          <w:szCs w:val="24"/>
        </w:rPr>
        <w:t>Casa Ioana manages two family shelters in Bucharest: a family centre for women and children</w:t>
      </w:r>
      <w:r w:rsidR="001860F1">
        <w:rPr>
          <w:rFonts w:cs="Arial"/>
          <w:sz w:val="24"/>
          <w:szCs w:val="24"/>
        </w:rPr>
        <w:t xml:space="preserve"> who are homeless as a result of</w:t>
      </w:r>
      <w:r w:rsidRPr="00E3779E">
        <w:rPr>
          <w:rFonts w:cs="Arial"/>
          <w:sz w:val="24"/>
          <w:szCs w:val="24"/>
        </w:rPr>
        <w:t xml:space="preserve"> domestic abuse and another centre for families experiencing homelessness.</w:t>
      </w:r>
    </w:p>
    <w:p w14:paraId="3F641C89" w14:textId="77777777" w:rsidR="004E5A0E" w:rsidRPr="00E3779E" w:rsidRDefault="004E5A0E" w:rsidP="0067127C">
      <w:pPr>
        <w:spacing w:after="120" w:line="240" w:lineRule="auto"/>
        <w:jc w:val="both"/>
        <w:rPr>
          <w:rFonts w:cs="Arial"/>
          <w:sz w:val="24"/>
          <w:szCs w:val="24"/>
        </w:rPr>
      </w:pPr>
      <w:r w:rsidRPr="00E3779E">
        <w:rPr>
          <w:rFonts w:cs="Arial"/>
          <w:sz w:val="24"/>
          <w:szCs w:val="24"/>
        </w:rPr>
        <w:t xml:space="preserve">Casa </w:t>
      </w:r>
      <w:proofErr w:type="spellStart"/>
      <w:r w:rsidRPr="00E3779E">
        <w:rPr>
          <w:rFonts w:cs="Arial"/>
          <w:sz w:val="24"/>
          <w:szCs w:val="24"/>
        </w:rPr>
        <w:t>Ioana’s</w:t>
      </w:r>
      <w:proofErr w:type="spellEnd"/>
      <w:r w:rsidRPr="00E3779E">
        <w:rPr>
          <w:rFonts w:cs="Arial"/>
          <w:sz w:val="24"/>
          <w:szCs w:val="24"/>
        </w:rPr>
        <w:t xml:space="preserve"> centres are designed to provide temporary accommodation together with support services. The centres are not emergency night shelters and their beneficiaries are expected to work with the psychosocial support team and plan towards self-dependency. Casa Ioana also provides its psychosocial support to women and children who live outside their centres. </w:t>
      </w:r>
    </w:p>
    <w:p w14:paraId="7EA78A9C" w14:textId="77777777" w:rsidR="004E5A0E" w:rsidRPr="00E3779E" w:rsidRDefault="004E5A0E" w:rsidP="0067127C">
      <w:pPr>
        <w:spacing w:after="120" w:line="240" w:lineRule="auto"/>
        <w:jc w:val="both"/>
        <w:rPr>
          <w:rFonts w:cs="Arial"/>
          <w:sz w:val="24"/>
          <w:szCs w:val="24"/>
        </w:rPr>
      </w:pPr>
      <w:r w:rsidRPr="00E3779E">
        <w:rPr>
          <w:rFonts w:cs="Arial"/>
          <w:sz w:val="24"/>
          <w:szCs w:val="24"/>
        </w:rPr>
        <w:t>Through their ACASĂ programme, Casa Ioana provides comprehensive services that keep the family together whilst placing emphasis on empowering individuals: a process by which people are supported to take control of their daily lives and exercise choice. Empowerment means that beneficiaries have the authority to take decisions in matters relating to themselves, in relation to their daily lives and in connection to their self-development.</w:t>
      </w:r>
    </w:p>
    <w:p w14:paraId="7C7D7083" w14:textId="77777777" w:rsidR="0008103F" w:rsidRPr="00E3779E" w:rsidRDefault="004E5A0E" w:rsidP="0067127C">
      <w:pPr>
        <w:spacing w:after="120" w:line="240" w:lineRule="auto"/>
        <w:rPr>
          <w:sz w:val="24"/>
          <w:szCs w:val="24"/>
        </w:rPr>
      </w:pPr>
      <w:r w:rsidRPr="00E3779E">
        <w:rPr>
          <w:rFonts w:cs="Arial"/>
          <w:sz w:val="24"/>
          <w:szCs w:val="24"/>
        </w:rPr>
        <w:t>Casa Ioana places great reliance on the positive outcomes that peer support offers. Their regular support groups – also referred to as self-help groups – are groups of people who meet to share common problems and experiences associated with domestic abuse and homelessness. In a support group, people are able to talk with others who are like themselves – people who truly understand what they are going through and can share the type of practical insights that can only come from first-hand experience.</w:t>
      </w:r>
    </w:p>
    <w:sectPr w:rsidR="0008103F" w:rsidRPr="00E3779E" w:rsidSect="00A629F5">
      <w:footerReference w:type="default" r:id="rId2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1C7823" w14:textId="77777777" w:rsidR="00475443" w:rsidRDefault="00475443">
      <w:pPr>
        <w:spacing w:after="0" w:line="240" w:lineRule="auto"/>
      </w:pPr>
      <w:r>
        <w:separator/>
      </w:r>
    </w:p>
  </w:endnote>
  <w:endnote w:type="continuationSeparator" w:id="0">
    <w:p w14:paraId="386AC6EE" w14:textId="77777777" w:rsidR="00475443" w:rsidRDefault="00475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A44207" w14:textId="77777777" w:rsidR="0080502B" w:rsidRDefault="002B7A07" w:rsidP="00343BDF">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7D85B96A" w14:textId="77777777" w:rsidR="0080502B" w:rsidRDefault="005B5E04" w:rsidP="00343B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B0FCD4" w14:textId="77777777" w:rsidR="0080502B" w:rsidRDefault="005B5E04" w:rsidP="00343BDF">
    <w:pPr>
      <w:pStyle w:val="Footer"/>
      <w:rPr>
        <w:rStyle w:val="PageNumber"/>
      </w:rPr>
    </w:pPr>
    <w:bookmarkStart w:id="0" w:name="_GoBack"/>
    <w:bookmarkEnd w:id="0"/>
  </w:p>
  <w:p w14:paraId="36E003D1" w14:textId="77777777" w:rsidR="0080502B" w:rsidRDefault="005B5E04" w:rsidP="00343B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4118127"/>
      <w:docPartObj>
        <w:docPartGallery w:val="Page Numbers (Bottom of Page)"/>
        <w:docPartUnique/>
      </w:docPartObj>
    </w:sdtPr>
    <w:sdtEndPr>
      <w:rPr>
        <w:noProof/>
      </w:rPr>
    </w:sdtEndPr>
    <w:sdtContent>
      <w:p w14:paraId="17F1F037" w14:textId="0A06E746" w:rsidR="00A629F5" w:rsidRDefault="00A629F5">
        <w:pPr>
          <w:pStyle w:val="Footer"/>
          <w:jc w:val="right"/>
        </w:pPr>
        <w:r>
          <w:fldChar w:fldCharType="begin"/>
        </w:r>
        <w:r>
          <w:instrText xml:space="preserve"> PAGE   \* MERGEFORMAT </w:instrText>
        </w:r>
        <w:r>
          <w:fldChar w:fldCharType="separate"/>
        </w:r>
        <w:r w:rsidR="005B5E04">
          <w:rPr>
            <w:noProof/>
          </w:rPr>
          <w:t>1</w:t>
        </w:r>
        <w:r>
          <w:rPr>
            <w:noProof/>
          </w:rPr>
          <w:fldChar w:fldCharType="end"/>
        </w:r>
      </w:p>
    </w:sdtContent>
  </w:sdt>
  <w:p w14:paraId="2CB203F7" w14:textId="77777777" w:rsidR="00A629F5" w:rsidRDefault="00A629F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0847588"/>
      <w:docPartObj>
        <w:docPartGallery w:val="Page Numbers (Bottom of Page)"/>
        <w:docPartUnique/>
      </w:docPartObj>
    </w:sdtPr>
    <w:sdtEndPr>
      <w:rPr>
        <w:noProof/>
      </w:rPr>
    </w:sdtEndPr>
    <w:sdtContent>
      <w:p w14:paraId="208256D9" w14:textId="1E0D9F51" w:rsidR="00A629F5" w:rsidRDefault="00A629F5">
        <w:pPr>
          <w:pStyle w:val="Footer"/>
          <w:jc w:val="right"/>
        </w:pPr>
        <w:r>
          <w:fldChar w:fldCharType="begin"/>
        </w:r>
        <w:r>
          <w:instrText xml:space="preserve"> PAGE   \* MERGEFORMAT </w:instrText>
        </w:r>
        <w:r>
          <w:fldChar w:fldCharType="separate"/>
        </w:r>
        <w:r w:rsidR="005B5E04">
          <w:rPr>
            <w:noProof/>
          </w:rPr>
          <w:t>3</w:t>
        </w:r>
        <w:r>
          <w:rPr>
            <w:noProof/>
          </w:rPr>
          <w:fldChar w:fldCharType="end"/>
        </w:r>
      </w:p>
    </w:sdtContent>
  </w:sdt>
  <w:p w14:paraId="4B914EA1" w14:textId="77777777" w:rsidR="00A629F5" w:rsidRDefault="00A629F5" w:rsidP="00343B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A32F20" w14:textId="77777777" w:rsidR="00475443" w:rsidRDefault="00475443">
      <w:pPr>
        <w:spacing w:after="0" w:line="240" w:lineRule="auto"/>
      </w:pPr>
      <w:r>
        <w:separator/>
      </w:r>
    </w:p>
  </w:footnote>
  <w:footnote w:type="continuationSeparator" w:id="0">
    <w:p w14:paraId="22F48F92" w14:textId="77777777" w:rsidR="00475443" w:rsidRDefault="004754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B1763B" w14:textId="77777777" w:rsidR="00A629F5" w:rsidRDefault="00A629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EF669" w14:textId="77777777" w:rsidR="00A629F5" w:rsidRDefault="00A629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588822" w14:textId="77777777" w:rsidR="00A629F5" w:rsidRDefault="00A629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810974"/>
    <w:multiLevelType w:val="hybridMultilevel"/>
    <w:tmpl w:val="AA502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A627952"/>
    <w:multiLevelType w:val="hybridMultilevel"/>
    <w:tmpl w:val="3B102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36D"/>
    <w:rsid w:val="000237F8"/>
    <w:rsid w:val="0008103F"/>
    <w:rsid w:val="00142653"/>
    <w:rsid w:val="001860F1"/>
    <w:rsid w:val="00242445"/>
    <w:rsid w:val="00257A4D"/>
    <w:rsid w:val="002A3979"/>
    <w:rsid w:val="002B7A07"/>
    <w:rsid w:val="00362517"/>
    <w:rsid w:val="00383ECB"/>
    <w:rsid w:val="00475443"/>
    <w:rsid w:val="004E5A0E"/>
    <w:rsid w:val="004F1E53"/>
    <w:rsid w:val="005B5E04"/>
    <w:rsid w:val="0067127C"/>
    <w:rsid w:val="0077736D"/>
    <w:rsid w:val="00834173"/>
    <w:rsid w:val="0098037D"/>
    <w:rsid w:val="00A629F5"/>
    <w:rsid w:val="00A94FBB"/>
    <w:rsid w:val="00B01ABA"/>
    <w:rsid w:val="00C3424F"/>
    <w:rsid w:val="00D65292"/>
    <w:rsid w:val="00E3779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1F193E"/>
  <w15:docId w15:val="{116367BB-43D0-478E-9895-9342A5920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5A0E"/>
    <w:pPr>
      <w:spacing w:after="200" w:line="276" w:lineRule="auto"/>
    </w:pPr>
  </w:style>
  <w:style w:type="paragraph" w:styleId="Heading1">
    <w:name w:val="heading 1"/>
    <w:basedOn w:val="Normal"/>
    <w:next w:val="Normal"/>
    <w:link w:val="Heading1Char"/>
    <w:uiPriority w:val="9"/>
    <w:qFormat/>
    <w:rsid w:val="00E3779E"/>
    <w:pPr>
      <w:keepNext/>
      <w:keepLines/>
      <w:spacing w:after="120" w:line="240" w:lineRule="auto"/>
      <w:outlineLvl w:val="0"/>
    </w:pPr>
    <w:rPr>
      <w:rFonts w:eastAsiaTheme="majorEastAsia"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5A0E"/>
    <w:pPr>
      <w:ind w:left="720"/>
      <w:contextualSpacing/>
    </w:pPr>
  </w:style>
  <w:style w:type="character" w:styleId="Hyperlink">
    <w:name w:val="Hyperlink"/>
    <w:basedOn w:val="DefaultParagraphFont"/>
    <w:uiPriority w:val="99"/>
    <w:unhideWhenUsed/>
    <w:rsid w:val="00C3424F"/>
    <w:rPr>
      <w:color w:val="0563C1" w:themeColor="hyperlink"/>
      <w:u w:val="single"/>
    </w:rPr>
  </w:style>
  <w:style w:type="paragraph" w:styleId="Footer">
    <w:name w:val="footer"/>
    <w:basedOn w:val="Normal"/>
    <w:link w:val="FooterChar"/>
    <w:uiPriority w:val="99"/>
    <w:unhideWhenUsed/>
    <w:rsid w:val="00C342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424F"/>
  </w:style>
  <w:style w:type="character" w:styleId="PageNumber">
    <w:name w:val="page number"/>
    <w:basedOn w:val="DefaultParagraphFont"/>
    <w:uiPriority w:val="99"/>
    <w:semiHidden/>
    <w:unhideWhenUsed/>
    <w:rsid w:val="00C3424F"/>
  </w:style>
  <w:style w:type="character" w:customStyle="1" w:styleId="Heading1Char">
    <w:name w:val="Heading 1 Char"/>
    <w:basedOn w:val="DefaultParagraphFont"/>
    <w:link w:val="Heading1"/>
    <w:uiPriority w:val="9"/>
    <w:rsid w:val="00E3779E"/>
    <w:rPr>
      <w:rFonts w:eastAsiaTheme="majorEastAsia" w:cstheme="majorBidi"/>
      <w:b/>
      <w:sz w:val="28"/>
      <w:szCs w:val="32"/>
    </w:rPr>
  </w:style>
  <w:style w:type="character" w:styleId="CommentReference">
    <w:name w:val="annotation reference"/>
    <w:basedOn w:val="DefaultParagraphFont"/>
    <w:uiPriority w:val="99"/>
    <w:semiHidden/>
    <w:unhideWhenUsed/>
    <w:rsid w:val="001860F1"/>
    <w:rPr>
      <w:sz w:val="16"/>
      <w:szCs w:val="16"/>
    </w:rPr>
  </w:style>
  <w:style w:type="paragraph" w:styleId="CommentText">
    <w:name w:val="annotation text"/>
    <w:basedOn w:val="Normal"/>
    <w:link w:val="CommentTextChar"/>
    <w:uiPriority w:val="99"/>
    <w:semiHidden/>
    <w:unhideWhenUsed/>
    <w:rsid w:val="001860F1"/>
    <w:pPr>
      <w:spacing w:line="240" w:lineRule="auto"/>
    </w:pPr>
    <w:rPr>
      <w:sz w:val="20"/>
      <w:szCs w:val="20"/>
    </w:rPr>
  </w:style>
  <w:style w:type="character" w:customStyle="1" w:styleId="CommentTextChar">
    <w:name w:val="Comment Text Char"/>
    <w:basedOn w:val="DefaultParagraphFont"/>
    <w:link w:val="CommentText"/>
    <w:uiPriority w:val="99"/>
    <w:semiHidden/>
    <w:rsid w:val="001860F1"/>
    <w:rPr>
      <w:sz w:val="20"/>
      <w:szCs w:val="20"/>
    </w:rPr>
  </w:style>
  <w:style w:type="paragraph" w:styleId="CommentSubject">
    <w:name w:val="annotation subject"/>
    <w:basedOn w:val="CommentText"/>
    <w:next w:val="CommentText"/>
    <w:link w:val="CommentSubjectChar"/>
    <w:uiPriority w:val="99"/>
    <w:semiHidden/>
    <w:unhideWhenUsed/>
    <w:rsid w:val="001860F1"/>
    <w:rPr>
      <w:b/>
      <w:bCs/>
    </w:rPr>
  </w:style>
  <w:style w:type="character" w:customStyle="1" w:styleId="CommentSubjectChar">
    <w:name w:val="Comment Subject Char"/>
    <w:basedOn w:val="CommentTextChar"/>
    <w:link w:val="CommentSubject"/>
    <w:uiPriority w:val="99"/>
    <w:semiHidden/>
    <w:rsid w:val="001860F1"/>
    <w:rPr>
      <w:b/>
      <w:bCs/>
      <w:sz w:val="20"/>
      <w:szCs w:val="20"/>
    </w:rPr>
  </w:style>
  <w:style w:type="paragraph" w:styleId="BalloonText">
    <w:name w:val="Balloon Text"/>
    <w:basedOn w:val="Normal"/>
    <w:link w:val="BalloonTextChar"/>
    <w:uiPriority w:val="99"/>
    <w:semiHidden/>
    <w:unhideWhenUsed/>
    <w:rsid w:val="001860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60F1"/>
    <w:rPr>
      <w:rFonts w:ascii="Segoe UI" w:hAnsi="Segoe UI" w:cs="Segoe UI"/>
      <w:sz w:val="18"/>
      <w:szCs w:val="18"/>
    </w:rPr>
  </w:style>
  <w:style w:type="paragraph" w:styleId="Header">
    <w:name w:val="header"/>
    <w:basedOn w:val="Normal"/>
    <w:link w:val="HeaderChar"/>
    <w:uiPriority w:val="99"/>
    <w:unhideWhenUsed/>
    <w:rsid w:val="00A629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29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7225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hyperlink" Target="http://streettohome.e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eader" Target="header2.xml"/><Relationship Id="rId17" Type="http://schemas.openxmlformats.org/officeDocument/2006/relationships/hyperlink" Target="mailto:morag.macdonald@bcu.ac.uk" TargetMode="Externa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eg"/><Relationship Id="rId19" Type="http://schemas.openxmlformats.org/officeDocument/2006/relationships/hyperlink" Target="http://casaioana.org/en/"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904</Words>
  <Characters>5158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Birmingham City University</Company>
  <LinksUpToDate>false</LinksUpToDate>
  <CharactersWithSpaces>6050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Williams</dc:creator>
  <cp:keywords/>
  <dc:description/>
  <cp:lastModifiedBy>David Kane</cp:lastModifiedBy>
  <cp:revision>10</cp:revision>
  <dcterms:created xsi:type="dcterms:W3CDTF">2015-04-17T11:53:00Z</dcterms:created>
  <dcterms:modified xsi:type="dcterms:W3CDTF">2015-05-19T14:32:00Z</dcterms:modified>
</cp:coreProperties>
</file>